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February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IVA523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6695D" w:rsidRDefault="005F656B" w:rsidP="0056695D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56695D">
        <w:rPr>
          <w:rFonts w:asciiTheme="minorHAnsi" w:hAnsiTheme="minorHAnsi" w:cs="Arial"/>
          <w:b/>
          <w:lang w:val="en-ZA"/>
        </w:rPr>
        <w:t xml:space="preserve">Asset Backed Hybrid Commercial Paper Programme </w:t>
      </w:r>
      <w:r w:rsidR="0056695D" w:rsidRPr="00D64962">
        <w:rPr>
          <w:rFonts w:asciiTheme="minorHAnsi" w:hAnsiTheme="minorHAnsi" w:cs="Arial"/>
          <w:lang w:val="en-ZA"/>
        </w:rPr>
        <w:t>dated 12 June 2007.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56695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69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98.29251%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56695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5669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5669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5669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ZAG000119942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6695D" w:rsidRDefault="0056695D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56695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1F2D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https://www.jse.co.za/content/JSEPricingSupplementsItems/2014/BondDocuments/IVA523%20Pricing%20Supplement%2020150226.pdf</w:t>
        </w:r>
      </w:hyperlink>
    </w:p>
    <w:p w:rsidR="0056695D" w:rsidRPr="00DD247D" w:rsidRDefault="0056695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6695D" w:rsidRDefault="0056695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6695D" w:rsidRDefault="0056695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085030" w:rsidRPr="00DD247D" w:rsidRDefault="005F656B" w:rsidP="005669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6695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6695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66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66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695D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23%20Pricing%20Supplement%202015022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C292B5-918D-417B-9C1D-6F6BA2782127}"/>
</file>

<file path=customXml/itemProps2.xml><?xml version="1.0" encoding="utf-8"?>
<ds:datastoreItem xmlns:ds="http://schemas.openxmlformats.org/officeDocument/2006/customXml" ds:itemID="{55A03FDF-9128-49AA-89D5-268016AC0137}"/>
</file>

<file path=customXml/itemProps3.xml><?xml version="1.0" encoding="utf-8"?>
<ds:datastoreItem xmlns:ds="http://schemas.openxmlformats.org/officeDocument/2006/customXml" ds:itemID="{01040568-671E-4281-9839-059EEE052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2015-02-25T11:06:00Z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